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B1412" w:rsidRPr="00EA6D1D" w:rsidRDefault="00252C80" w:rsidP="001B1412">
      <w:pPr>
        <w:pStyle w:val="ParaAttribute2"/>
        <w:keepNext/>
        <w:keepLines/>
        <w:wordWrap/>
        <w:rPr>
          <w:rFonts w:asciiTheme="majorHAnsi" w:eastAsia="Cambria" w:hAnsiTheme="majorHAnsi"/>
          <w:sz w:val="32"/>
          <w:szCs w:val="32"/>
        </w:rPr>
      </w:pPr>
      <w:r w:rsidRPr="00252C80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429C2" wp14:editId="5C62CA6C">
                <wp:simplePos x="0" y="0"/>
                <wp:positionH relativeFrom="column">
                  <wp:posOffset>4374515</wp:posOffset>
                </wp:positionH>
                <wp:positionV relativeFrom="paragraph">
                  <wp:posOffset>209550</wp:posOffset>
                </wp:positionV>
                <wp:extent cx="2374265" cy="1162050"/>
                <wp:effectExtent l="0" t="0" r="2222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C80" w:rsidRPr="00875193" w:rsidRDefault="00252C80" w:rsidP="00252C80">
                            <w:pPr>
                              <w:spacing w:after="0"/>
                              <w:rPr>
                                <w:rFonts w:asciiTheme="minorHAnsi" w:hAnsiTheme="minorHAnsi" w:cs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875193">
                              <w:rPr>
                                <w:rFonts w:asciiTheme="minorHAnsi" w:hAnsiTheme="minorHAnsi" w:cs="Times New Roman"/>
                                <w:b/>
                                <w:sz w:val="20"/>
                                <w:szCs w:val="24"/>
                              </w:rPr>
                              <w:t>Mission Statement</w:t>
                            </w:r>
                          </w:p>
                          <w:p w:rsidR="00252C80" w:rsidRPr="00875193" w:rsidRDefault="00252C80" w:rsidP="00252C80">
                            <w:pPr>
                              <w:spacing w:after="0"/>
                              <w:rPr>
                                <w:rFonts w:asciiTheme="minorHAnsi" w:hAnsiTheme="minorHAnsi" w:cs="Times New Roman"/>
                                <w:i/>
                                <w:sz w:val="20"/>
                                <w:szCs w:val="24"/>
                              </w:rPr>
                            </w:pPr>
                            <w:r w:rsidRPr="00875193">
                              <w:rPr>
                                <w:rFonts w:asciiTheme="minorHAnsi" w:hAnsiTheme="minorHAnsi" w:cs="Times New Roman"/>
                                <w:i/>
                                <w:sz w:val="20"/>
                                <w:szCs w:val="24"/>
                              </w:rPr>
                              <w:t xml:space="preserve">The mission of the Human Relations Commission is to conduct outreach and educational activities that promote justice and cultural understanding, and improve </w:t>
                            </w:r>
                            <w:r w:rsidR="00E52D50">
                              <w:rPr>
                                <w:rFonts w:asciiTheme="minorHAnsi" w:hAnsiTheme="minorHAnsi" w:cs="Times New Roman"/>
                                <w:i/>
                                <w:sz w:val="20"/>
                                <w:szCs w:val="24"/>
                              </w:rPr>
                              <w:t>relationships among all people</w:t>
                            </w:r>
                            <w:r w:rsidRPr="00875193">
                              <w:rPr>
                                <w:rFonts w:asciiTheme="minorHAnsi" w:hAnsiTheme="minorHAnsi" w:cs="Times New Roman"/>
                                <w:i/>
                                <w:sz w:val="20"/>
                                <w:szCs w:val="24"/>
                              </w:rPr>
                              <w:t xml:space="preserve"> of the City of Topeka.</w:t>
                            </w:r>
                          </w:p>
                          <w:p w:rsidR="00252C80" w:rsidRDefault="00252C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429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45pt;margin-top:16.5pt;width:186.95pt;height:91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pnkJQIAAEc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">
                <v:textbox>
                  <w:txbxContent>
                    <w:p w:rsidR="00252C80" w:rsidRPr="00875193" w:rsidRDefault="00252C80" w:rsidP="00252C80">
                      <w:pPr>
                        <w:spacing w:after="0"/>
                        <w:rPr>
                          <w:rFonts w:asciiTheme="minorHAnsi" w:hAnsiTheme="minorHAnsi" w:cs="Times New Roman"/>
                          <w:b/>
                          <w:sz w:val="20"/>
                          <w:szCs w:val="24"/>
                        </w:rPr>
                      </w:pPr>
                      <w:r w:rsidRPr="00875193">
                        <w:rPr>
                          <w:rFonts w:asciiTheme="minorHAnsi" w:hAnsiTheme="minorHAnsi" w:cs="Times New Roman"/>
                          <w:b/>
                          <w:sz w:val="20"/>
                          <w:szCs w:val="24"/>
                        </w:rPr>
                        <w:t>Mission Statement</w:t>
                      </w:r>
                    </w:p>
                    <w:p w:rsidR="00252C80" w:rsidRPr="00875193" w:rsidRDefault="00252C80" w:rsidP="00252C80">
                      <w:pPr>
                        <w:spacing w:after="0"/>
                        <w:rPr>
                          <w:rFonts w:asciiTheme="minorHAnsi" w:hAnsiTheme="minorHAnsi" w:cs="Times New Roman"/>
                          <w:i/>
                          <w:sz w:val="20"/>
                          <w:szCs w:val="24"/>
                        </w:rPr>
                      </w:pPr>
                      <w:r w:rsidRPr="00875193">
                        <w:rPr>
                          <w:rFonts w:asciiTheme="minorHAnsi" w:hAnsiTheme="minorHAnsi" w:cs="Times New Roman"/>
                          <w:i/>
                          <w:sz w:val="20"/>
                          <w:szCs w:val="24"/>
                        </w:rPr>
                        <w:t xml:space="preserve">The mission of the Human Relations Commission is to conduct outreach and educational activities that promote justice and cultural understanding, and improve </w:t>
                      </w:r>
                      <w:r w:rsidR="00E52D50">
                        <w:rPr>
                          <w:rFonts w:asciiTheme="minorHAnsi" w:hAnsiTheme="minorHAnsi" w:cs="Times New Roman"/>
                          <w:i/>
                          <w:sz w:val="20"/>
                          <w:szCs w:val="24"/>
                        </w:rPr>
                        <w:t>relationships among all people</w:t>
                      </w:r>
                      <w:r w:rsidRPr="00875193">
                        <w:rPr>
                          <w:rFonts w:asciiTheme="minorHAnsi" w:hAnsiTheme="minorHAnsi" w:cs="Times New Roman"/>
                          <w:i/>
                          <w:sz w:val="20"/>
                          <w:szCs w:val="24"/>
                        </w:rPr>
                        <w:t xml:space="preserve"> of the City of Topeka.</w:t>
                      </w:r>
                    </w:p>
                    <w:p w:rsidR="00252C80" w:rsidRDefault="00252C80"/>
                  </w:txbxContent>
                </v:textbox>
              </v:shape>
            </w:pict>
          </mc:Fallback>
        </mc:AlternateContent>
      </w:r>
      <w:r w:rsidR="001B1412" w:rsidRPr="00EA6D1D">
        <w:rPr>
          <w:rStyle w:val="CharAttribute4"/>
          <w:rFonts w:asciiTheme="majorHAnsi" w:hAnsiTheme="majorHAnsi"/>
          <w:sz w:val="32"/>
          <w:szCs w:val="32"/>
        </w:rPr>
        <w:t>Topeka Human Relations Commission</w:t>
      </w:r>
    </w:p>
    <w:p w:rsidR="001B1412" w:rsidRPr="00EA6D1D" w:rsidRDefault="001B1412" w:rsidP="001B1412">
      <w:pPr>
        <w:pStyle w:val="ParaAttribute2"/>
        <w:keepNext/>
        <w:keepLines/>
        <w:wordWrap/>
        <w:rPr>
          <w:rFonts w:asciiTheme="majorHAnsi" w:eastAsia="Cambria" w:hAnsiTheme="majorHAnsi"/>
          <w:b/>
          <w:sz w:val="32"/>
          <w:szCs w:val="32"/>
        </w:rPr>
      </w:pPr>
      <w:r w:rsidRPr="00EA6D1D">
        <w:rPr>
          <w:rStyle w:val="CharAttribute5"/>
          <w:rFonts w:asciiTheme="majorHAnsi" w:hAnsiTheme="majorHAnsi"/>
          <w:b/>
          <w:sz w:val="32"/>
          <w:szCs w:val="32"/>
        </w:rPr>
        <w:t>AGENDA</w:t>
      </w:r>
    </w:p>
    <w:p w:rsidR="001B1412" w:rsidRPr="001B1412" w:rsidRDefault="005868DF" w:rsidP="001B1412">
      <w:pPr>
        <w:pStyle w:val="ParaAttribute2"/>
        <w:keepNext/>
        <w:keepLines/>
        <w:wordWrap/>
        <w:rPr>
          <w:rStyle w:val="CharAttribute5"/>
          <w:rFonts w:asciiTheme="majorHAnsi" w:hAnsiTheme="majorHAnsi"/>
          <w:sz w:val="22"/>
          <w:szCs w:val="24"/>
        </w:rPr>
      </w:pPr>
      <w:r>
        <w:rPr>
          <w:rStyle w:val="CharAttribute5"/>
          <w:rFonts w:asciiTheme="majorHAnsi" w:hAnsiTheme="majorHAnsi"/>
          <w:sz w:val="22"/>
          <w:szCs w:val="24"/>
        </w:rPr>
        <w:t>Lorean Williams</w:t>
      </w:r>
      <w:r w:rsidR="001B1412" w:rsidRPr="001B1412">
        <w:rPr>
          <w:rStyle w:val="CharAttribute5"/>
          <w:rFonts w:asciiTheme="majorHAnsi" w:hAnsiTheme="majorHAnsi"/>
          <w:sz w:val="22"/>
          <w:szCs w:val="24"/>
        </w:rPr>
        <w:t>, Chair</w:t>
      </w:r>
    </w:p>
    <w:p w:rsidR="009B0549" w:rsidRDefault="009B0549" w:rsidP="001B1412">
      <w:pPr>
        <w:pStyle w:val="ParaAttribute2"/>
        <w:keepNext/>
        <w:keepLines/>
        <w:wordWrap/>
        <w:rPr>
          <w:rStyle w:val="CharAttribute5"/>
          <w:rFonts w:asciiTheme="majorHAnsi" w:hAnsiTheme="majorHAnsi"/>
          <w:sz w:val="20"/>
          <w:szCs w:val="24"/>
        </w:rPr>
      </w:pPr>
    </w:p>
    <w:p w:rsidR="001B1412" w:rsidRPr="00EA6D1D" w:rsidRDefault="00E7733B" w:rsidP="001B1412">
      <w:pPr>
        <w:pStyle w:val="ParaAttribute2"/>
        <w:keepNext/>
        <w:keepLines/>
        <w:wordWrap/>
        <w:rPr>
          <w:rStyle w:val="CharAttribute5"/>
          <w:rFonts w:asciiTheme="majorHAnsi" w:hAnsiTheme="majorHAnsi"/>
          <w:sz w:val="20"/>
          <w:szCs w:val="24"/>
        </w:rPr>
      </w:pPr>
      <w:r>
        <w:rPr>
          <w:rStyle w:val="CharAttribute5"/>
          <w:rFonts w:asciiTheme="majorHAnsi" w:hAnsiTheme="majorHAnsi"/>
          <w:sz w:val="20"/>
          <w:szCs w:val="24"/>
        </w:rPr>
        <w:t>November 1, 2021</w:t>
      </w:r>
    </w:p>
    <w:p w:rsidR="00AA18EC" w:rsidRPr="00EA6D1D" w:rsidRDefault="00C932AA" w:rsidP="001B1412">
      <w:pPr>
        <w:pStyle w:val="ParaAttribute2"/>
        <w:keepNext/>
        <w:keepLines/>
        <w:wordWrap/>
        <w:rPr>
          <w:rFonts w:asciiTheme="majorHAnsi" w:eastAsia="Cambria" w:hAnsiTheme="majorHAnsi"/>
          <w:szCs w:val="24"/>
        </w:rPr>
      </w:pPr>
      <w:r>
        <w:rPr>
          <w:rStyle w:val="CharAttribute5"/>
          <w:rFonts w:asciiTheme="majorHAnsi" w:hAnsiTheme="majorHAnsi"/>
          <w:sz w:val="20"/>
          <w:szCs w:val="24"/>
        </w:rPr>
        <w:t>5:30pm – 7:00pm</w:t>
      </w:r>
    </w:p>
    <w:p w:rsidR="001B1412" w:rsidRPr="00EA6D1D" w:rsidRDefault="00A51D18" w:rsidP="001B1412">
      <w:pPr>
        <w:pStyle w:val="ParaAttribute2"/>
        <w:keepNext/>
        <w:keepLines/>
        <w:wordWrap/>
        <w:rPr>
          <w:rFonts w:asciiTheme="majorHAnsi" w:eastAsia="Cambria" w:hAnsiTheme="majorHAnsi"/>
          <w:szCs w:val="24"/>
        </w:rPr>
      </w:pPr>
      <w:r>
        <w:rPr>
          <w:rStyle w:val="CharAttribute5"/>
          <w:rFonts w:asciiTheme="majorHAnsi" w:hAnsiTheme="majorHAnsi"/>
          <w:sz w:val="20"/>
          <w:szCs w:val="24"/>
        </w:rPr>
        <w:t>By Zoom</w:t>
      </w:r>
    </w:p>
    <w:p w:rsidR="001B1412" w:rsidRPr="00EA6D1D" w:rsidRDefault="001B1412" w:rsidP="001B1412">
      <w:pPr>
        <w:pStyle w:val="ParaAttribute2"/>
        <w:keepNext/>
        <w:keepLines/>
        <w:wordWrap/>
        <w:rPr>
          <w:rFonts w:asciiTheme="majorHAnsi" w:eastAsia="Cambria" w:hAnsiTheme="majorHAnsi"/>
          <w:szCs w:val="24"/>
        </w:rPr>
      </w:pPr>
      <w:r w:rsidRPr="00EA6D1D">
        <w:rPr>
          <w:rStyle w:val="CharAttribute5"/>
          <w:rFonts w:asciiTheme="majorHAnsi" w:hAnsiTheme="majorHAnsi"/>
          <w:sz w:val="20"/>
          <w:szCs w:val="24"/>
        </w:rPr>
        <w:t>215 SE 7</w:t>
      </w:r>
      <w:r w:rsidRPr="00EA6D1D">
        <w:rPr>
          <w:rStyle w:val="CharAttribute5"/>
          <w:rFonts w:asciiTheme="majorHAnsi" w:hAnsiTheme="majorHAnsi"/>
          <w:sz w:val="20"/>
          <w:szCs w:val="24"/>
          <w:vertAlign w:val="superscript"/>
        </w:rPr>
        <w:t>th</w:t>
      </w:r>
      <w:r w:rsidRPr="00EA6D1D">
        <w:rPr>
          <w:rStyle w:val="CharAttribute5"/>
          <w:rFonts w:asciiTheme="majorHAnsi" w:hAnsiTheme="majorHAnsi"/>
          <w:sz w:val="20"/>
          <w:szCs w:val="24"/>
        </w:rPr>
        <w:t xml:space="preserve"> Street</w:t>
      </w:r>
      <w:r w:rsidR="00A2243F" w:rsidRPr="00EA6D1D">
        <w:rPr>
          <w:rFonts w:asciiTheme="majorHAnsi" w:eastAsia="Cambria" w:hAnsiTheme="majorHAnsi"/>
          <w:szCs w:val="24"/>
        </w:rPr>
        <w:t xml:space="preserve">, </w:t>
      </w:r>
      <w:r w:rsidRPr="00EA6D1D">
        <w:rPr>
          <w:rStyle w:val="CharAttribute5"/>
          <w:rFonts w:asciiTheme="majorHAnsi" w:hAnsiTheme="majorHAnsi"/>
          <w:sz w:val="20"/>
          <w:szCs w:val="24"/>
        </w:rPr>
        <w:t>Topeka, KS 66603</w:t>
      </w:r>
    </w:p>
    <w:p w:rsidR="001B1412" w:rsidRPr="001B1412" w:rsidRDefault="00A2243F" w:rsidP="001B1412">
      <w:pPr>
        <w:pStyle w:val="ParaAttribute2"/>
        <w:keepNext/>
        <w:keepLines/>
        <w:wordWrap/>
        <w:rPr>
          <w:rFonts w:asciiTheme="majorHAnsi" w:eastAsia="Cambria" w:hAnsiTheme="majorHAnsi"/>
          <w:sz w:val="24"/>
          <w:szCs w:val="24"/>
        </w:rPr>
      </w:pPr>
      <w:r>
        <w:rPr>
          <w:rFonts w:asciiTheme="majorHAnsi" w:eastAsia="Cambria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54EEA" wp14:editId="49A15AC6">
                <wp:simplePos x="0" y="0"/>
                <wp:positionH relativeFrom="column">
                  <wp:posOffset>-70485</wp:posOffset>
                </wp:positionH>
                <wp:positionV relativeFrom="paragraph">
                  <wp:posOffset>72390</wp:posOffset>
                </wp:positionV>
                <wp:extent cx="7239000" cy="9526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0" cy="9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32F8A4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5.7pt" to="564.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" strokecolor="#4579b8 [3044]"/>
            </w:pict>
          </mc:Fallback>
        </mc:AlternateContent>
      </w:r>
    </w:p>
    <w:p w:rsidR="000379AE" w:rsidRPr="00252C80" w:rsidRDefault="000379AE" w:rsidP="00252C80">
      <w:pPr>
        <w:pStyle w:val="ListParagraph"/>
        <w:numPr>
          <w:ilvl w:val="0"/>
          <w:numId w:val="7"/>
        </w:numPr>
        <w:spacing w:after="0" w:line="240" w:lineRule="auto"/>
        <w:ind w:left="360"/>
        <w:contextualSpacing w:val="0"/>
        <w:rPr>
          <w:rFonts w:asciiTheme="minorHAnsi" w:hAnsiTheme="minorHAnsi" w:cs="Times New Roman"/>
          <w:b/>
        </w:rPr>
      </w:pPr>
      <w:r w:rsidRPr="00252C80">
        <w:rPr>
          <w:rFonts w:asciiTheme="minorHAnsi" w:hAnsiTheme="minorHAnsi" w:cs="Times New Roman"/>
          <w:b/>
        </w:rPr>
        <w:t>Call to order-Commissioner</w:t>
      </w:r>
    </w:p>
    <w:p w:rsidR="00507162" w:rsidRPr="000E6289" w:rsidRDefault="00507162" w:rsidP="00252C80">
      <w:pPr>
        <w:pStyle w:val="ListParagraph"/>
        <w:numPr>
          <w:ilvl w:val="1"/>
          <w:numId w:val="7"/>
        </w:numPr>
        <w:spacing w:after="0" w:line="240" w:lineRule="auto"/>
        <w:ind w:left="1080"/>
        <w:contextualSpacing w:val="0"/>
        <w:rPr>
          <w:rFonts w:asciiTheme="minorHAnsi" w:hAnsiTheme="minorHAnsi" w:cs="Times New Roman"/>
          <w:b/>
        </w:rPr>
      </w:pPr>
      <w:r w:rsidRPr="000E6289">
        <w:rPr>
          <w:rFonts w:asciiTheme="minorHAnsi" w:hAnsiTheme="minorHAnsi" w:cs="Times New Roman"/>
          <w:b/>
        </w:rPr>
        <w:t>Roll Call</w:t>
      </w:r>
    </w:p>
    <w:p w:rsidR="000379AE" w:rsidRPr="00875193" w:rsidRDefault="000379AE" w:rsidP="00252C80">
      <w:pPr>
        <w:pStyle w:val="ListParagraph"/>
        <w:numPr>
          <w:ilvl w:val="1"/>
          <w:numId w:val="7"/>
        </w:numPr>
        <w:spacing w:after="0" w:line="240" w:lineRule="auto"/>
        <w:ind w:left="1080"/>
        <w:contextualSpacing w:val="0"/>
        <w:rPr>
          <w:rFonts w:asciiTheme="minorHAnsi" w:hAnsiTheme="minorHAnsi" w:cs="Times New Roman"/>
        </w:rPr>
      </w:pPr>
      <w:r w:rsidRPr="00875193">
        <w:rPr>
          <w:rFonts w:asciiTheme="minorHAnsi" w:hAnsiTheme="minorHAnsi" w:cs="Times New Roman"/>
        </w:rPr>
        <w:t>Adoption of</w:t>
      </w:r>
      <w:r w:rsidR="00836D8D">
        <w:rPr>
          <w:rFonts w:asciiTheme="minorHAnsi" w:hAnsiTheme="minorHAnsi" w:cs="Times New Roman"/>
        </w:rPr>
        <w:t xml:space="preserve"> </w:t>
      </w:r>
      <w:r w:rsidR="00E7733B">
        <w:rPr>
          <w:rFonts w:asciiTheme="minorHAnsi" w:hAnsiTheme="minorHAnsi" w:cs="Times New Roman"/>
          <w:b/>
        </w:rPr>
        <w:t xml:space="preserve">November 1, 2021 </w:t>
      </w:r>
      <w:r w:rsidRPr="00875193">
        <w:rPr>
          <w:rFonts w:asciiTheme="minorHAnsi" w:hAnsiTheme="minorHAnsi" w:cs="Times New Roman"/>
        </w:rPr>
        <w:t>Agenda</w:t>
      </w:r>
    </w:p>
    <w:p w:rsidR="005868DF" w:rsidRDefault="000379AE" w:rsidP="00F34686">
      <w:pPr>
        <w:pStyle w:val="ListParagraph"/>
        <w:numPr>
          <w:ilvl w:val="1"/>
          <w:numId w:val="7"/>
        </w:numPr>
        <w:spacing w:after="0" w:line="240" w:lineRule="auto"/>
        <w:ind w:left="1080"/>
        <w:contextualSpacing w:val="0"/>
        <w:rPr>
          <w:rFonts w:asciiTheme="minorHAnsi" w:hAnsiTheme="minorHAnsi" w:cs="Times New Roman"/>
        </w:rPr>
      </w:pPr>
      <w:r w:rsidRPr="00875193">
        <w:rPr>
          <w:rFonts w:asciiTheme="minorHAnsi" w:hAnsiTheme="minorHAnsi" w:cs="Times New Roman"/>
        </w:rPr>
        <w:t xml:space="preserve">Adoption of </w:t>
      </w:r>
      <w:r w:rsidR="00E7733B">
        <w:rPr>
          <w:rFonts w:asciiTheme="minorHAnsi" w:hAnsiTheme="minorHAnsi" w:cs="Times New Roman"/>
          <w:b/>
        </w:rPr>
        <w:t>August 28, 2021, September 13, 2021, October 4, 2021</w:t>
      </w:r>
      <w:r w:rsidR="00252C80">
        <w:rPr>
          <w:rFonts w:asciiTheme="minorHAnsi" w:hAnsiTheme="minorHAnsi" w:cs="Times New Roman"/>
        </w:rPr>
        <w:t xml:space="preserve"> </w:t>
      </w:r>
      <w:r w:rsidRPr="00875193">
        <w:rPr>
          <w:rFonts w:asciiTheme="minorHAnsi" w:hAnsiTheme="minorHAnsi" w:cs="Times New Roman"/>
        </w:rPr>
        <w:t>Minutes</w:t>
      </w:r>
    </w:p>
    <w:p w:rsidR="00E7733B" w:rsidRDefault="00E7733B" w:rsidP="00E7733B">
      <w:pPr>
        <w:spacing w:after="0" w:line="240" w:lineRule="auto"/>
        <w:rPr>
          <w:rFonts w:asciiTheme="minorHAnsi" w:hAnsiTheme="minorHAnsi" w:cs="Times New Roman"/>
        </w:rPr>
      </w:pPr>
    </w:p>
    <w:p w:rsidR="00E7733B" w:rsidRPr="00E7733B" w:rsidRDefault="00E7733B" w:rsidP="00E7733B">
      <w:pPr>
        <w:spacing w:after="0" w:line="240" w:lineRule="auto"/>
        <w:rPr>
          <w:rFonts w:asciiTheme="minorHAnsi" w:hAnsiTheme="minorHAnsi" w:cs="Times New Roman"/>
        </w:rPr>
      </w:pPr>
    </w:p>
    <w:p w:rsidR="00861D48" w:rsidRPr="00E7733B" w:rsidRDefault="00E7733B" w:rsidP="00E7733B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</w:t>
      </w:r>
      <w:r w:rsidRPr="00E7733B">
        <w:rPr>
          <w:rFonts w:asciiTheme="minorHAnsi" w:hAnsiTheme="minorHAnsi" w:cs="Times New Roman"/>
          <w:b/>
        </w:rPr>
        <w:t>IPA Report Review</w:t>
      </w:r>
    </w:p>
    <w:p w:rsidR="00861D48" w:rsidRDefault="00E7733B" w:rsidP="00861D48">
      <w:pPr>
        <w:spacing w:after="0" w:line="240" w:lineRule="auto"/>
        <w:ind w:left="36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</w:t>
      </w:r>
    </w:p>
    <w:p w:rsidR="00861D48" w:rsidRPr="00861D48" w:rsidRDefault="00861D48" w:rsidP="00861D48">
      <w:pPr>
        <w:spacing w:after="0" w:line="240" w:lineRule="auto"/>
        <w:rPr>
          <w:rFonts w:asciiTheme="minorHAnsi" w:hAnsiTheme="minorHAnsi" w:cs="Times New Roman"/>
        </w:rPr>
      </w:pPr>
    </w:p>
    <w:p w:rsidR="005868DF" w:rsidRDefault="005868DF" w:rsidP="005868DF">
      <w:pPr>
        <w:pStyle w:val="ListParagraph"/>
        <w:spacing w:after="0" w:line="240" w:lineRule="auto"/>
        <w:ind w:left="360"/>
        <w:rPr>
          <w:rFonts w:asciiTheme="minorHAnsi" w:hAnsiTheme="minorHAnsi" w:cs="Times New Roman"/>
          <w:b/>
        </w:rPr>
      </w:pPr>
    </w:p>
    <w:p w:rsidR="005868DF" w:rsidRDefault="005868DF" w:rsidP="00252C8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2021 Commission Focus</w:t>
      </w:r>
    </w:p>
    <w:p w:rsidR="00F34686" w:rsidRDefault="00F34686" w:rsidP="00F34686">
      <w:pPr>
        <w:pStyle w:val="ListParagraph"/>
        <w:numPr>
          <w:ilvl w:val="0"/>
          <w:numId w:val="16"/>
        </w:numPr>
        <w:spacing w:after="0" w:line="240" w:lineRule="auto"/>
        <w:rPr>
          <w:b/>
        </w:rPr>
      </w:pPr>
      <w:r w:rsidRPr="00F34686">
        <w:rPr>
          <w:b/>
        </w:rPr>
        <w:t xml:space="preserve">Lesbian, Gay, Bisexual, Transgender and Questioning (LGBTQ) issues and rights generally </w:t>
      </w:r>
    </w:p>
    <w:p w:rsidR="00861D48" w:rsidRPr="001F7713" w:rsidRDefault="00861D48" w:rsidP="001F7713">
      <w:pPr>
        <w:spacing w:after="0" w:line="240" w:lineRule="auto"/>
        <w:ind w:firstLine="720"/>
        <w:rPr>
          <w:b/>
        </w:rPr>
      </w:pPr>
      <w:r w:rsidRPr="001F7713">
        <w:rPr>
          <w:b/>
        </w:rPr>
        <w:t>Discussion on Conversion Therapy ban.</w:t>
      </w:r>
    </w:p>
    <w:p w:rsidR="00F34686" w:rsidRPr="00F34686" w:rsidRDefault="00F34686" w:rsidP="00F34686">
      <w:pPr>
        <w:pStyle w:val="ListParagraph"/>
        <w:numPr>
          <w:ilvl w:val="0"/>
          <w:numId w:val="16"/>
        </w:numPr>
        <w:spacing w:after="0" w:line="240" w:lineRule="auto"/>
        <w:rPr>
          <w:b/>
        </w:rPr>
      </w:pPr>
      <w:r w:rsidRPr="00F34686">
        <w:rPr>
          <w:b/>
        </w:rPr>
        <w:t xml:space="preserve">Issues facing the elderly and differently abled </w:t>
      </w:r>
    </w:p>
    <w:p w:rsidR="00F34686" w:rsidRPr="00F34686" w:rsidRDefault="00F34686" w:rsidP="00F34686">
      <w:pPr>
        <w:pStyle w:val="ListParagraph"/>
        <w:numPr>
          <w:ilvl w:val="0"/>
          <w:numId w:val="16"/>
        </w:numPr>
        <w:spacing w:after="0" w:line="240" w:lineRule="auto"/>
        <w:rPr>
          <w:b/>
        </w:rPr>
      </w:pPr>
      <w:r w:rsidRPr="00F34686">
        <w:rPr>
          <w:b/>
        </w:rPr>
        <w:t xml:space="preserve">Issues facing those significantly impacted by the COVID-19 pandemic </w:t>
      </w:r>
    </w:p>
    <w:p w:rsidR="00F34686" w:rsidRPr="00F34686" w:rsidRDefault="00F34686" w:rsidP="00F34686">
      <w:pPr>
        <w:pStyle w:val="ListParagraph"/>
        <w:numPr>
          <w:ilvl w:val="0"/>
          <w:numId w:val="16"/>
        </w:numPr>
        <w:spacing w:after="0" w:line="240" w:lineRule="auto"/>
        <w:rPr>
          <w:b/>
        </w:rPr>
      </w:pPr>
      <w:r w:rsidRPr="00F34686">
        <w:rPr>
          <w:b/>
        </w:rPr>
        <w:t>Commercial for Routes to Success*</w:t>
      </w:r>
    </w:p>
    <w:p w:rsidR="00F34686" w:rsidRDefault="00F34686" w:rsidP="00520F85">
      <w:pPr>
        <w:pStyle w:val="ListParagraph"/>
        <w:spacing w:after="0" w:line="240" w:lineRule="auto"/>
        <w:ind w:left="630"/>
        <w:rPr>
          <w:b/>
        </w:rPr>
      </w:pPr>
    </w:p>
    <w:p w:rsidR="00861D48" w:rsidRPr="00520F85" w:rsidRDefault="00861D48" w:rsidP="00520F85">
      <w:pPr>
        <w:pStyle w:val="ListParagraph"/>
        <w:spacing w:after="0" w:line="240" w:lineRule="auto"/>
        <w:ind w:left="630"/>
        <w:rPr>
          <w:b/>
        </w:rPr>
      </w:pPr>
    </w:p>
    <w:p w:rsidR="00861D48" w:rsidRPr="00861D48" w:rsidRDefault="00861D48" w:rsidP="00861D48">
      <w:pPr>
        <w:pStyle w:val="ListParagraph"/>
        <w:spacing w:after="0" w:line="240" w:lineRule="auto"/>
        <w:ind w:left="360"/>
        <w:rPr>
          <w:rFonts w:asciiTheme="minorHAnsi" w:hAnsiTheme="minorHAnsi" w:cs="Times New Roman"/>
          <w:b/>
        </w:rPr>
      </w:pPr>
    </w:p>
    <w:p w:rsidR="00154F6A" w:rsidRPr="00252C80" w:rsidRDefault="005868DF" w:rsidP="00252C8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Subcommittee Focus</w:t>
      </w:r>
    </w:p>
    <w:p w:rsidR="000D15EE" w:rsidRDefault="000D15EE" w:rsidP="000D15EE">
      <w:pPr>
        <w:pStyle w:val="ListParagraph"/>
        <w:numPr>
          <w:ilvl w:val="1"/>
          <w:numId w:val="10"/>
        </w:numPr>
        <w:ind w:left="450" w:firstLine="0"/>
      </w:pPr>
      <w:r w:rsidRPr="00651258">
        <w:rPr>
          <w:b/>
        </w:rPr>
        <w:t>Outreach and Education</w:t>
      </w:r>
      <w:r>
        <w:t xml:space="preserve"> </w:t>
      </w:r>
    </w:p>
    <w:p w:rsidR="008E3344" w:rsidRPr="008E3344" w:rsidRDefault="008E3344" w:rsidP="000D15EE">
      <w:pPr>
        <w:pStyle w:val="ListParagraph"/>
        <w:numPr>
          <w:ilvl w:val="1"/>
          <w:numId w:val="10"/>
        </w:numPr>
        <w:ind w:left="450" w:firstLine="0"/>
        <w:rPr>
          <w:b/>
        </w:rPr>
      </w:pPr>
      <w:r w:rsidRPr="008E3344">
        <w:rPr>
          <w:b/>
        </w:rPr>
        <w:t>Cultural Awareness</w:t>
      </w:r>
    </w:p>
    <w:p w:rsidR="008E3344" w:rsidRPr="008E3344" w:rsidRDefault="008E3344" w:rsidP="000D15EE">
      <w:pPr>
        <w:pStyle w:val="ListParagraph"/>
        <w:numPr>
          <w:ilvl w:val="1"/>
          <w:numId w:val="10"/>
        </w:numPr>
        <w:ind w:left="450" w:firstLine="0"/>
        <w:rPr>
          <w:b/>
        </w:rPr>
      </w:pPr>
      <w:r w:rsidRPr="008E3344">
        <w:rPr>
          <w:b/>
        </w:rPr>
        <w:t>Promoting Justice</w:t>
      </w:r>
    </w:p>
    <w:p w:rsidR="001F7713" w:rsidRDefault="008E3344" w:rsidP="008E3344">
      <w:pPr>
        <w:pStyle w:val="ListParagraph"/>
        <w:numPr>
          <w:ilvl w:val="1"/>
          <w:numId w:val="10"/>
        </w:numPr>
        <w:ind w:left="450" w:firstLine="0"/>
        <w:rPr>
          <w:b/>
        </w:rPr>
      </w:pPr>
      <w:r w:rsidRPr="008E3344">
        <w:rPr>
          <w:b/>
        </w:rPr>
        <w:t>Community Recogn</w:t>
      </w:r>
      <w:r>
        <w:rPr>
          <w:b/>
        </w:rPr>
        <w:t>i</w:t>
      </w:r>
      <w:r w:rsidRPr="008E3344">
        <w:rPr>
          <w:b/>
        </w:rPr>
        <w:t>tion</w:t>
      </w:r>
    </w:p>
    <w:p w:rsidR="00CD43FE" w:rsidRPr="008E3344" w:rsidRDefault="00CD43FE" w:rsidP="008E3344">
      <w:pPr>
        <w:pStyle w:val="ListParagraph"/>
        <w:numPr>
          <w:ilvl w:val="1"/>
          <w:numId w:val="10"/>
        </w:numPr>
        <w:ind w:left="450" w:firstLine="0"/>
        <w:rPr>
          <w:b/>
        </w:rPr>
      </w:pPr>
      <w:r>
        <w:rPr>
          <w:b/>
        </w:rPr>
        <w:t>Public Relations</w:t>
      </w:r>
    </w:p>
    <w:p w:rsidR="005868DF" w:rsidRPr="005868DF" w:rsidRDefault="005868DF" w:rsidP="005868DF">
      <w:pPr>
        <w:pStyle w:val="ListParagraph"/>
        <w:spacing w:after="0" w:line="240" w:lineRule="auto"/>
        <w:ind w:left="360"/>
        <w:rPr>
          <w:rFonts w:asciiTheme="minorHAnsi" w:hAnsiTheme="minorHAnsi" w:cs="Times New Roman"/>
          <w:b/>
        </w:rPr>
      </w:pPr>
    </w:p>
    <w:p w:rsidR="007E380D" w:rsidRDefault="00A63958" w:rsidP="00252C8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2021 HRC </w:t>
      </w:r>
      <w:r w:rsidR="000379AE" w:rsidRPr="00A63958">
        <w:rPr>
          <w:rFonts w:asciiTheme="minorHAnsi" w:hAnsiTheme="minorHAnsi" w:cs="Times New Roman"/>
          <w:b/>
        </w:rPr>
        <w:t>Expense Report</w:t>
      </w:r>
      <w:r w:rsidR="005868DF" w:rsidRPr="00A63958">
        <w:rPr>
          <w:rFonts w:asciiTheme="minorHAnsi" w:hAnsiTheme="minorHAnsi" w:cs="Times New Roman"/>
          <w:b/>
        </w:rPr>
        <w:t xml:space="preserve"> </w:t>
      </w:r>
    </w:p>
    <w:p w:rsidR="00A51D18" w:rsidRPr="00520F85" w:rsidRDefault="00A51D18" w:rsidP="00520F85">
      <w:pPr>
        <w:spacing w:after="0" w:line="240" w:lineRule="auto"/>
        <w:rPr>
          <w:rFonts w:asciiTheme="minorHAnsi" w:hAnsiTheme="minorHAnsi" w:cs="Times New Roman"/>
          <w:b/>
        </w:rPr>
      </w:pPr>
    </w:p>
    <w:p w:rsidR="00374A14" w:rsidRPr="00E7733B" w:rsidRDefault="00374A14" w:rsidP="00E7733B">
      <w:pPr>
        <w:spacing w:after="0" w:line="240" w:lineRule="auto"/>
        <w:rPr>
          <w:rFonts w:asciiTheme="minorHAnsi" w:hAnsiTheme="minorHAnsi" w:cs="Times New Roman"/>
        </w:rPr>
      </w:pPr>
    </w:p>
    <w:p w:rsidR="00A51D18" w:rsidRPr="00A63958" w:rsidRDefault="00A51D18" w:rsidP="00252C80">
      <w:pPr>
        <w:pStyle w:val="ListParagraph"/>
        <w:spacing w:after="0" w:line="240" w:lineRule="auto"/>
        <w:ind w:left="1080"/>
        <w:rPr>
          <w:rFonts w:asciiTheme="minorHAnsi" w:hAnsiTheme="minorHAnsi" w:cs="Times New Roman"/>
        </w:rPr>
      </w:pPr>
    </w:p>
    <w:p w:rsidR="006C0844" w:rsidRPr="00A63958" w:rsidRDefault="006C0844" w:rsidP="00D758B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Theme="minorHAnsi" w:hAnsiTheme="minorHAnsi" w:cs="Times New Roman"/>
          <w:b/>
          <w:color w:val="FF0000"/>
        </w:rPr>
      </w:pPr>
      <w:r w:rsidRPr="00A63958">
        <w:rPr>
          <w:rFonts w:asciiTheme="minorHAnsi" w:hAnsiTheme="minorHAnsi" w:cs="Times New Roman"/>
          <w:b/>
        </w:rPr>
        <w:t>Public Comments: To honor safety mandates surrounding the COVID-19 pandemic</w:t>
      </w:r>
      <w:proofErr w:type="gramStart"/>
      <w:r w:rsidRPr="00A63958">
        <w:rPr>
          <w:rFonts w:asciiTheme="minorHAnsi" w:hAnsiTheme="minorHAnsi" w:cs="Times New Roman"/>
          <w:b/>
        </w:rPr>
        <w:t>,  in</w:t>
      </w:r>
      <w:proofErr w:type="gramEnd"/>
      <w:r w:rsidRPr="00A63958">
        <w:rPr>
          <w:rFonts w:asciiTheme="minorHAnsi" w:hAnsiTheme="minorHAnsi" w:cs="Times New Roman"/>
          <w:b/>
        </w:rPr>
        <w:t xml:space="preserve">-person public comments will be limited; please contact </w:t>
      </w:r>
      <w:r w:rsidR="00A63958">
        <w:rPr>
          <w:rFonts w:asciiTheme="minorHAnsi" w:hAnsiTheme="minorHAnsi" w:cs="Times New Roman"/>
          <w:b/>
        </w:rPr>
        <w:t>Brenda Younger, City Clerk</w:t>
      </w:r>
      <w:r w:rsidRPr="00A63958">
        <w:rPr>
          <w:rStyle w:val="Hyperlink"/>
          <w:rFonts w:asciiTheme="minorHAnsi" w:hAnsiTheme="minorHAnsi" w:cs="Times New Roman"/>
          <w:b/>
        </w:rPr>
        <w:t>,</w:t>
      </w:r>
      <w:r w:rsidRPr="00A63958">
        <w:rPr>
          <w:rStyle w:val="Hyperlink"/>
          <w:rFonts w:asciiTheme="minorHAnsi" w:hAnsiTheme="minorHAnsi" w:cs="Times New Roman"/>
          <w:b/>
          <w:u w:val="none"/>
        </w:rPr>
        <w:t xml:space="preserve"> </w:t>
      </w:r>
      <w:r w:rsidR="00A63958">
        <w:rPr>
          <w:rStyle w:val="Hyperlink"/>
          <w:rFonts w:asciiTheme="minorHAnsi" w:hAnsiTheme="minorHAnsi" w:cs="Times New Roman"/>
          <w:b/>
          <w:u w:val="none"/>
        </w:rPr>
        <w:t xml:space="preserve">at </w:t>
      </w:r>
      <w:hyperlink r:id="rId5" w:history="1">
        <w:r w:rsidR="00A63958" w:rsidRPr="00271055">
          <w:rPr>
            <w:rStyle w:val="Hyperlink"/>
            <w:rFonts w:asciiTheme="minorHAnsi" w:hAnsiTheme="minorHAnsi" w:cs="Times New Roman"/>
            <w:b/>
          </w:rPr>
          <w:t>cclerk@topeka.org</w:t>
        </w:r>
      </w:hyperlink>
      <w:r w:rsidR="00A63958">
        <w:rPr>
          <w:rStyle w:val="Hyperlink"/>
          <w:rFonts w:asciiTheme="minorHAnsi" w:hAnsiTheme="minorHAnsi" w:cs="Times New Roman"/>
          <w:b/>
          <w:u w:val="none"/>
        </w:rPr>
        <w:t xml:space="preserve"> </w:t>
      </w:r>
      <w:r w:rsidRPr="00A63958">
        <w:rPr>
          <w:rStyle w:val="Hyperlink"/>
          <w:rFonts w:asciiTheme="minorHAnsi" w:hAnsiTheme="minorHAnsi" w:cs="Times New Roman"/>
          <w:b/>
          <w:color w:val="auto"/>
          <w:u w:val="none"/>
        </w:rPr>
        <w:t>regarding meeting attendance or to submit</w:t>
      </w:r>
      <w:r w:rsidRPr="00A63958">
        <w:rPr>
          <w:rFonts w:asciiTheme="minorHAnsi" w:hAnsiTheme="minorHAnsi" w:cs="Times New Roman"/>
          <w:b/>
        </w:rPr>
        <w:t xml:space="preserve"> written public comments.  Written comments may also be mailed to: 215 SE 7</w:t>
      </w:r>
      <w:r w:rsidRPr="00A63958">
        <w:rPr>
          <w:rFonts w:asciiTheme="minorHAnsi" w:hAnsiTheme="minorHAnsi" w:cs="Times New Roman"/>
          <w:b/>
          <w:vertAlign w:val="superscript"/>
        </w:rPr>
        <w:t>th</w:t>
      </w:r>
      <w:r w:rsidRPr="00A63958">
        <w:rPr>
          <w:rFonts w:asciiTheme="minorHAnsi" w:hAnsiTheme="minorHAnsi" w:cs="Times New Roman"/>
          <w:b/>
        </w:rPr>
        <w:t xml:space="preserve"> Street, Room </w:t>
      </w:r>
      <w:r w:rsidR="00A63958">
        <w:rPr>
          <w:rFonts w:asciiTheme="minorHAnsi" w:hAnsiTheme="minorHAnsi" w:cs="Times New Roman"/>
          <w:b/>
        </w:rPr>
        <w:t>166</w:t>
      </w:r>
      <w:r w:rsidRPr="00A63958">
        <w:rPr>
          <w:rFonts w:asciiTheme="minorHAnsi" w:hAnsiTheme="minorHAnsi" w:cs="Times New Roman"/>
          <w:b/>
        </w:rPr>
        <w:t>, Topeka, Kansas 66603. All attendance requests and comments must be rece</w:t>
      </w:r>
      <w:r w:rsidR="00D758B4" w:rsidRPr="00A63958">
        <w:rPr>
          <w:rFonts w:asciiTheme="minorHAnsi" w:hAnsiTheme="minorHAnsi" w:cs="Times New Roman"/>
          <w:b/>
        </w:rPr>
        <w:t>ived 2 business days prior to the meeting.</w:t>
      </w:r>
    </w:p>
    <w:p w:rsidR="006C0844" w:rsidRPr="006C0844" w:rsidRDefault="006C0844" w:rsidP="006C0844">
      <w:pPr>
        <w:spacing w:after="0" w:line="240" w:lineRule="auto"/>
        <w:rPr>
          <w:rFonts w:asciiTheme="minorHAnsi" w:hAnsiTheme="minorHAnsi" w:cs="Times New Roman"/>
          <w:b/>
          <w:color w:val="FF0000"/>
        </w:rPr>
      </w:pPr>
    </w:p>
    <w:p w:rsidR="000379AE" w:rsidRPr="00252C80" w:rsidRDefault="000379AE" w:rsidP="00252C8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Theme="minorHAnsi" w:hAnsiTheme="minorHAnsi" w:cs="Times New Roman"/>
          <w:b/>
        </w:rPr>
      </w:pPr>
      <w:r w:rsidRPr="00252C80">
        <w:rPr>
          <w:rFonts w:asciiTheme="minorHAnsi" w:hAnsiTheme="minorHAnsi" w:cs="Times New Roman"/>
          <w:b/>
        </w:rPr>
        <w:t>Commissioner Comments</w:t>
      </w:r>
    </w:p>
    <w:p w:rsidR="000379AE" w:rsidRPr="00252C80" w:rsidRDefault="000379AE" w:rsidP="00252C80">
      <w:pPr>
        <w:pStyle w:val="ListParagraph"/>
        <w:ind w:left="360"/>
        <w:rPr>
          <w:rFonts w:asciiTheme="minorHAnsi" w:hAnsiTheme="minorHAnsi" w:cs="Times New Roman"/>
          <w:b/>
        </w:rPr>
      </w:pPr>
    </w:p>
    <w:p w:rsidR="000379AE" w:rsidRPr="00252C80" w:rsidRDefault="000379AE" w:rsidP="00252C8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Theme="minorHAnsi" w:hAnsiTheme="minorHAnsi" w:cs="Times New Roman"/>
          <w:b/>
        </w:rPr>
      </w:pPr>
      <w:r w:rsidRPr="00252C80">
        <w:rPr>
          <w:rFonts w:asciiTheme="minorHAnsi" w:hAnsiTheme="minorHAnsi" w:cs="Times New Roman"/>
          <w:b/>
        </w:rPr>
        <w:t>Adjournment</w:t>
      </w:r>
    </w:p>
    <w:p w:rsidR="000379AE" w:rsidRPr="007E0D5F" w:rsidRDefault="000379AE" w:rsidP="00252C80">
      <w:pPr>
        <w:spacing w:after="0" w:line="240" w:lineRule="auto"/>
        <w:rPr>
          <w:rFonts w:asciiTheme="minorHAnsi" w:hAnsiTheme="minorHAnsi" w:cs="Times New Roman"/>
        </w:rPr>
      </w:pPr>
    </w:p>
    <w:p w:rsidR="007B180A" w:rsidRPr="00F5742B" w:rsidRDefault="007B180A" w:rsidP="00252C80">
      <w:pPr>
        <w:spacing w:after="0"/>
        <w:ind w:right="-720"/>
        <w:rPr>
          <w:rFonts w:asciiTheme="minorHAnsi" w:hAnsiTheme="minorHAnsi" w:cs="Times New Roman"/>
          <w:b/>
          <w:u w:val="single"/>
        </w:rPr>
      </w:pPr>
      <w:r w:rsidRPr="00F5742B">
        <w:rPr>
          <w:rFonts w:asciiTheme="minorHAnsi" w:hAnsiTheme="minorHAnsi" w:cs="Times New Roman"/>
          <w:b/>
          <w:u w:val="single"/>
        </w:rPr>
        <w:t>Next Meeting</w:t>
      </w:r>
    </w:p>
    <w:p w:rsidR="007B180A" w:rsidRPr="00F5742B" w:rsidRDefault="009C503E" w:rsidP="00252C80">
      <w:pPr>
        <w:spacing w:after="0"/>
        <w:ind w:right="-720"/>
        <w:rPr>
          <w:rFonts w:asciiTheme="minorHAnsi" w:hAnsiTheme="minorHAnsi" w:cs="Times New Roman"/>
          <w:b/>
        </w:rPr>
      </w:pPr>
      <w:r w:rsidRPr="00F5742B">
        <w:rPr>
          <w:rFonts w:asciiTheme="minorHAnsi" w:hAnsiTheme="minorHAnsi" w:cs="Times New Roman"/>
          <w:b/>
        </w:rPr>
        <w:t>Monday,</w:t>
      </w:r>
      <w:r w:rsidR="00252C80" w:rsidRPr="00F5742B">
        <w:rPr>
          <w:rFonts w:asciiTheme="minorHAnsi" w:hAnsiTheme="minorHAnsi" w:cs="Times New Roman"/>
          <w:b/>
        </w:rPr>
        <w:t xml:space="preserve"> </w:t>
      </w:r>
      <w:r w:rsidR="00E7733B">
        <w:rPr>
          <w:rFonts w:asciiTheme="minorHAnsi" w:hAnsiTheme="minorHAnsi" w:cs="Times New Roman"/>
          <w:b/>
        </w:rPr>
        <w:t>December 6</w:t>
      </w:r>
      <w:r w:rsidR="000E6289">
        <w:rPr>
          <w:rFonts w:asciiTheme="minorHAnsi" w:hAnsiTheme="minorHAnsi" w:cs="Times New Roman"/>
          <w:b/>
        </w:rPr>
        <w:t>, 2021,</w:t>
      </w:r>
      <w:r w:rsidR="00D6541B" w:rsidRPr="00F5742B">
        <w:rPr>
          <w:rFonts w:asciiTheme="minorHAnsi" w:hAnsiTheme="minorHAnsi" w:cs="Times New Roman"/>
          <w:b/>
        </w:rPr>
        <w:t xml:space="preserve"> 5:30pm</w:t>
      </w:r>
      <w:r w:rsidR="00CA0C77">
        <w:rPr>
          <w:rFonts w:asciiTheme="minorHAnsi" w:hAnsiTheme="minorHAnsi" w:cs="Times New Roman"/>
          <w:b/>
        </w:rPr>
        <w:t xml:space="preserve"> – 7:00pm</w:t>
      </w:r>
    </w:p>
    <w:p w:rsidR="00BA4BED" w:rsidRPr="00875193" w:rsidRDefault="00CB7401" w:rsidP="00252C80">
      <w:pPr>
        <w:spacing w:after="0"/>
        <w:rPr>
          <w:rFonts w:asciiTheme="minorHAnsi" w:hAnsiTheme="minorHAnsi" w:cs="Times New Roman"/>
          <w:sz w:val="20"/>
          <w:szCs w:val="20"/>
        </w:rPr>
      </w:pPr>
      <w:r w:rsidRPr="00875193">
        <w:rPr>
          <w:rFonts w:asciiTheme="minorHAnsi" w:hAnsiTheme="minorHAnsi" w:cs="Times New Roman"/>
          <w:sz w:val="20"/>
          <w:szCs w:val="20"/>
        </w:rPr>
        <w:t>To request an ADA Accommodation, please contact 785-368-</w:t>
      </w:r>
      <w:r w:rsidR="00D777F0">
        <w:rPr>
          <w:rFonts w:asciiTheme="minorHAnsi" w:hAnsiTheme="minorHAnsi" w:cs="Times New Roman"/>
          <w:sz w:val="20"/>
          <w:szCs w:val="20"/>
        </w:rPr>
        <w:t>3725</w:t>
      </w:r>
      <w:r w:rsidRPr="00875193">
        <w:rPr>
          <w:rFonts w:asciiTheme="minorHAnsi" w:hAnsiTheme="minorHAnsi" w:cs="Times New Roman"/>
          <w:sz w:val="20"/>
          <w:szCs w:val="20"/>
        </w:rPr>
        <w:t xml:space="preserve"> between the hours of 8:00am – 5:00pm no later than 3 working days in advance of this meeting.</w:t>
      </w:r>
    </w:p>
    <w:sectPr w:rsidR="00BA4BED" w:rsidRPr="00875193" w:rsidSect="00252C80">
      <w:pgSz w:w="12240" w:h="15840"/>
      <w:pgMar w:top="360" w:right="576" w:bottom="27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40481"/>
    <w:multiLevelType w:val="hybridMultilevel"/>
    <w:tmpl w:val="E8DAA4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FA23A70"/>
    <w:multiLevelType w:val="hybridMultilevel"/>
    <w:tmpl w:val="3760C3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27282C"/>
    <w:multiLevelType w:val="hybridMultilevel"/>
    <w:tmpl w:val="C1AEDD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42CA5"/>
    <w:multiLevelType w:val="hybridMultilevel"/>
    <w:tmpl w:val="F3B28A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8321BC"/>
    <w:multiLevelType w:val="hybridMultilevel"/>
    <w:tmpl w:val="5972E0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EB3C9D"/>
    <w:multiLevelType w:val="hybridMultilevel"/>
    <w:tmpl w:val="07F6B2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6526A3"/>
    <w:multiLevelType w:val="hybridMultilevel"/>
    <w:tmpl w:val="C2746F82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312704"/>
    <w:multiLevelType w:val="hybridMultilevel"/>
    <w:tmpl w:val="362CC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D56099C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A7514"/>
    <w:multiLevelType w:val="hybridMultilevel"/>
    <w:tmpl w:val="983EEDD0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95579"/>
    <w:multiLevelType w:val="hybridMultilevel"/>
    <w:tmpl w:val="4A04F09A"/>
    <w:lvl w:ilvl="0" w:tplc="46C66A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4C7936"/>
    <w:multiLevelType w:val="multilevel"/>
    <w:tmpl w:val="86980608"/>
    <w:lvl w:ilvl="0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81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86CFA"/>
    <w:multiLevelType w:val="hybridMultilevel"/>
    <w:tmpl w:val="05E6901A"/>
    <w:lvl w:ilvl="0" w:tplc="AE0A50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0560D"/>
    <w:multiLevelType w:val="hybridMultilevel"/>
    <w:tmpl w:val="E9004E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F873F44"/>
    <w:multiLevelType w:val="hybridMultilevel"/>
    <w:tmpl w:val="CBC85B78"/>
    <w:lvl w:ilvl="0" w:tplc="0409000F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14822810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2"/>
  </w:num>
  <w:num w:numId="12">
    <w:abstractNumId w:val="5"/>
  </w:num>
  <w:num w:numId="13">
    <w:abstractNumId w:val="3"/>
  </w:num>
  <w:num w:numId="14">
    <w:abstractNumId w:val="1"/>
  </w:num>
  <w:num w:numId="15">
    <w:abstractNumId w:val="13"/>
    <w:lvlOverride w:ilvl="0">
      <w:lvl w:ilvl="0" w:tplc="04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14822810">
        <w:start w:val="1"/>
        <w:numFmt w:val="lowerLetter"/>
        <w:lvlText w:val="%2."/>
        <w:lvlJc w:val="left"/>
        <w:pPr>
          <w:ind w:left="810" w:hanging="360"/>
        </w:pPr>
        <w:rPr>
          <w:b w:val="0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0A"/>
    <w:rsid w:val="0002759F"/>
    <w:rsid w:val="000379AE"/>
    <w:rsid w:val="000626E9"/>
    <w:rsid w:val="0009749D"/>
    <w:rsid w:val="000D15EE"/>
    <w:rsid w:val="000E6289"/>
    <w:rsid w:val="000F0DCC"/>
    <w:rsid w:val="00154F6A"/>
    <w:rsid w:val="0017139E"/>
    <w:rsid w:val="0019549D"/>
    <w:rsid w:val="001A56A7"/>
    <w:rsid w:val="001B1412"/>
    <w:rsid w:val="001D3B55"/>
    <w:rsid w:val="001E38E7"/>
    <w:rsid w:val="001E6DD1"/>
    <w:rsid w:val="001F7713"/>
    <w:rsid w:val="002006C2"/>
    <w:rsid w:val="0022097F"/>
    <w:rsid w:val="0025170E"/>
    <w:rsid w:val="00252C80"/>
    <w:rsid w:val="00285295"/>
    <w:rsid w:val="002C1366"/>
    <w:rsid w:val="002D7DE7"/>
    <w:rsid w:val="002E312F"/>
    <w:rsid w:val="002F721A"/>
    <w:rsid w:val="00315870"/>
    <w:rsid w:val="0032305E"/>
    <w:rsid w:val="00351148"/>
    <w:rsid w:val="00374A14"/>
    <w:rsid w:val="003A4088"/>
    <w:rsid w:val="003A50D5"/>
    <w:rsid w:val="003B7C86"/>
    <w:rsid w:val="003F3590"/>
    <w:rsid w:val="00420232"/>
    <w:rsid w:val="00434A05"/>
    <w:rsid w:val="00496E92"/>
    <w:rsid w:val="004C19ED"/>
    <w:rsid w:val="004D5EC7"/>
    <w:rsid w:val="00507162"/>
    <w:rsid w:val="005162B9"/>
    <w:rsid w:val="00520F85"/>
    <w:rsid w:val="00534D93"/>
    <w:rsid w:val="00554E0D"/>
    <w:rsid w:val="00573B3C"/>
    <w:rsid w:val="00581E10"/>
    <w:rsid w:val="005868DF"/>
    <w:rsid w:val="005C7859"/>
    <w:rsid w:val="005D7E1D"/>
    <w:rsid w:val="00622DB1"/>
    <w:rsid w:val="00624A53"/>
    <w:rsid w:val="00635271"/>
    <w:rsid w:val="006C010A"/>
    <w:rsid w:val="006C0844"/>
    <w:rsid w:val="006E1B8A"/>
    <w:rsid w:val="00752DB3"/>
    <w:rsid w:val="007537B4"/>
    <w:rsid w:val="007B0242"/>
    <w:rsid w:val="007B180A"/>
    <w:rsid w:val="007E0D5F"/>
    <w:rsid w:val="007E380D"/>
    <w:rsid w:val="007F3DF2"/>
    <w:rsid w:val="00807BA4"/>
    <w:rsid w:val="00823E9A"/>
    <w:rsid w:val="00836D8D"/>
    <w:rsid w:val="008445F5"/>
    <w:rsid w:val="0084511B"/>
    <w:rsid w:val="008468D5"/>
    <w:rsid w:val="00861D48"/>
    <w:rsid w:val="00875193"/>
    <w:rsid w:val="0089372B"/>
    <w:rsid w:val="008C0E61"/>
    <w:rsid w:val="008E17F6"/>
    <w:rsid w:val="008E3344"/>
    <w:rsid w:val="008F2C1D"/>
    <w:rsid w:val="00921D6B"/>
    <w:rsid w:val="00923B20"/>
    <w:rsid w:val="009449EA"/>
    <w:rsid w:val="009450F7"/>
    <w:rsid w:val="009A5AC2"/>
    <w:rsid w:val="009B0549"/>
    <w:rsid w:val="009C503E"/>
    <w:rsid w:val="00A208F9"/>
    <w:rsid w:val="00A2243F"/>
    <w:rsid w:val="00A4648E"/>
    <w:rsid w:val="00A51D18"/>
    <w:rsid w:val="00A63958"/>
    <w:rsid w:val="00A75491"/>
    <w:rsid w:val="00AA18EC"/>
    <w:rsid w:val="00AC0320"/>
    <w:rsid w:val="00AD0965"/>
    <w:rsid w:val="00AD23A6"/>
    <w:rsid w:val="00B01B11"/>
    <w:rsid w:val="00B46EBB"/>
    <w:rsid w:val="00B8024E"/>
    <w:rsid w:val="00BB0EDD"/>
    <w:rsid w:val="00BC35D4"/>
    <w:rsid w:val="00BC4391"/>
    <w:rsid w:val="00BD5525"/>
    <w:rsid w:val="00BE2DB1"/>
    <w:rsid w:val="00BF2E4C"/>
    <w:rsid w:val="00C12968"/>
    <w:rsid w:val="00C17A81"/>
    <w:rsid w:val="00C8456A"/>
    <w:rsid w:val="00C8567F"/>
    <w:rsid w:val="00C932AA"/>
    <w:rsid w:val="00CA0C77"/>
    <w:rsid w:val="00CB7401"/>
    <w:rsid w:val="00CD43FE"/>
    <w:rsid w:val="00D14210"/>
    <w:rsid w:val="00D1635F"/>
    <w:rsid w:val="00D45BDF"/>
    <w:rsid w:val="00D466C0"/>
    <w:rsid w:val="00D6541B"/>
    <w:rsid w:val="00D67348"/>
    <w:rsid w:val="00D72A6C"/>
    <w:rsid w:val="00D758B4"/>
    <w:rsid w:val="00D777F0"/>
    <w:rsid w:val="00D85FEB"/>
    <w:rsid w:val="00D873C0"/>
    <w:rsid w:val="00DB1119"/>
    <w:rsid w:val="00DC40D6"/>
    <w:rsid w:val="00DE3521"/>
    <w:rsid w:val="00DF39C6"/>
    <w:rsid w:val="00E003D0"/>
    <w:rsid w:val="00E15288"/>
    <w:rsid w:val="00E52D50"/>
    <w:rsid w:val="00E53DD9"/>
    <w:rsid w:val="00E7733B"/>
    <w:rsid w:val="00E9473F"/>
    <w:rsid w:val="00EA35C8"/>
    <w:rsid w:val="00EA6D1D"/>
    <w:rsid w:val="00EC11E4"/>
    <w:rsid w:val="00F10C9D"/>
    <w:rsid w:val="00F34686"/>
    <w:rsid w:val="00F5742B"/>
    <w:rsid w:val="00F93A16"/>
    <w:rsid w:val="00FC0859"/>
    <w:rsid w:val="00FD508F"/>
    <w:rsid w:val="00FD6296"/>
    <w:rsid w:val="00FD7358"/>
    <w:rsid w:val="00FD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F33F0-B8AB-4B63-9462-103DDCAE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80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80A"/>
    <w:pPr>
      <w:ind w:left="720"/>
      <w:contextualSpacing/>
    </w:pPr>
  </w:style>
  <w:style w:type="paragraph" w:customStyle="1" w:styleId="ParaAttribute2">
    <w:name w:val="ParaAttribute2"/>
    <w:rsid w:val="001B1412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4">
    <w:name w:val="CharAttribute4"/>
    <w:rsid w:val="001B1412"/>
    <w:rPr>
      <w:rFonts w:ascii="Cambria" w:eastAsia="Cambria" w:hAnsi="Cambria" w:hint="default"/>
      <w:b/>
      <w:bCs w:val="0"/>
      <w:sz w:val="36"/>
    </w:rPr>
  </w:style>
  <w:style w:type="character" w:customStyle="1" w:styleId="CharAttribute5">
    <w:name w:val="CharAttribute5"/>
    <w:rsid w:val="001B1412"/>
    <w:rPr>
      <w:rFonts w:ascii="Cambria" w:eastAsia="Cambria" w:hAnsi="Cambria" w:hint="default"/>
      <w:sz w:val="24"/>
    </w:rPr>
  </w:style>
  <w:style w:type="character" w:customStyle="1" w:styleId="CharAttribute6">
    <w:name w:val="CharAttribute6"/>
    <w:rsid w:val="001B1412"/>
    <w:rPr>
      <w:rFonts w:ascii="Cambria" w:eastAsia="Cambria" w:hAnsi="Cambria" w:hint="default"/>
      <w:b/>
      <w:bCs w:val="0"/>
      <w:sz w:val="24"/>
    </w:rPr>
  </w:style>
  <w:style w:type="character" w:customStyle="1" w:styleId="CharAttribute7">
    <w:name w:val="CharAttribute7"/>
    <w:rsid w:val="001B1412"/>
    <w:rPr>
      <w:rFonts w:ascii="Cambria" w:eastAsia="Cambria" w:hAnsi="Cambria" w:hint="default"/>
      <w:i/>
      <w:iCs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7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1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lerk@topek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Topeka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Baker</dc:creator>
  <cp:lastModifiedBy>Brenda Younger</cp:lastModifiedBy>
  <cp:revision>2</cp:revision>
  <cp:lastPrinted>2021-07-06T16:50:00Z</cp:lastPrinted>
  <dcterms:created xsi:type="dcterms:W3CDTF">2021-10-29T19:41:00Z</dcterms:created>
  <dcterms:modified xsi:type="dcterms:W3CDTF">2021-10-29T19:41:00Z</dcterms:modified>
</cp:coreProperties>
</file>